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81" w:rsidRPr="00FF06D8" w:rsidRDefault="006E7981" w:rsidP="006E79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D8">
        <w:rPr>
          <w:rFonts w:ascii="Times New Roman" w:hAnsi="Times New Roman" w:cs="Times New Roman"/>
          <w:b/>
          <w:sz w:val="24"/>
          <w:szCs w:val="24"/>
        </w:rPr>
        <w:t>REGULAMIN  PROGRAMU LOJALNOŚCIOWEGO „SUPER PROFIT”</w:t>
      </w:r>
    </w:p>
    <w:p w:rsidR="006E7981" w:rsidRDefault="006E7981" w:rsidP="006E7981">
      <w:pPr>
        <w:pStyle w:val="Akapitzlist"/>
        <w:numPr>
          <w:ilvl w:val="0"/>
          <w:numId w:val="2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D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E7981" w:rsidRPr="00FF06D8" w:rsidRDefault="006E7981" w:rsidP="006E7981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Regulamin określa ogólne warunki i zasady udziału w Programie Lojalnościowym „Super Profit” (dalej zwany również Programem Lojalnościowym) , jak również warunki korzystania z kart oraz karnetów lojalnościowych. </w:t>
      </w:r>
    </w:p>
    <w:p w:rsidR="006E7981" w:rsidRPr="00FF06D8" w:rsidRDefault="006E7981" w:rsidP="006E7981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>Organizatorem Programu Lojalnościowego jest  POLSKA SIEĆ HANDLOWA „NASZ SKLEP” SA., ul. Aleja Jana Pawła II 80 lok. 5, 00-175 Warszawa ,adres do doręczeń: Rzeszów (kod 35-322) Ul. Ciepłownicza 8, wpisana do rejestru przedsiębiorców prowadzonego przez Sąd Rejonowy w Warszawie XII Wydział Gospodarczy Krajowego Rejestru Sądowego pod nr KRS: 0000065486 o kapitale zakładowym: 52 251 250,00 zł, NIP: 7921928232, REGON: 650975511 (dalej PSH Nasz Sklep).</w:t>
      </w:r>
    </w:p>
    <w:p w:rsidR="006E7981" w:rsidRDefault="006E7981" w:rsidP="006E7981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Karnet oraz Karta Lojalnościowa stanowi własność Organizatora i może być wykorzystywana wyłącznie w zakresie dopuszczalnym przez Regulamin, z Karnetu oraz Karty można korzystać wyłącznie w Sklepach biorących udział w programie Super Profit. </w:t>
      </w:r>
    </w:p>
    <w:p w:rsidR="006E7981" w:rsidRPr="00FF06D8" w:rsidRDefault="006E7981" w:rsidP="006E798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981" w:rsidRPr="00FF06D8" w:rsidRDefault="006E7981" w:rsidP="006E7981">
      <w:pPr>
        <w:pStyle w:val="Akapitzlist"/>
        <w:numPr>
          <w:ilvl w:val="0"/>
          <w:numId w:val="2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6E7981" w:rsidRPr="00FF06D8" w:rsidRDefault="006E7981" w:rsidP="006E7981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>Formularz – oznacza formularz zgłoszeniowy oznacza dostępny w Sklepie, którego warunkuje aktywowanie Karty lub otrzymanie Karnetu.</w:t>
      </w:r>
    </w:p>
    <w:p w:rsidR="006E7981" w:rsidRPr="00FF06D8" w:rsidRDefault="006E7981" w:rsidP="006E7981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Karta Lojalnościowa (Karta) – oznacza opatrzoną indywidualnym numerem i kodem kreskowym EAN kartę przekazaną Uczestnikowi do używania w celu umożliwienia wzięcia udziału w Programie Super Profit służąca do gromadzenia punktów w formie elektronicznej. </w:t>
      </w:r>
    </w:p>
    <w:p w:rsidR="006E7981" w:rsidRPr="00FF06D8" w:rsidRDefault="006E7981" w:rsidP="006E7981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Karnet – książeczka przekazana Uczestnikowi do Używania w celu umożliwienia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 xml:space="preserve">w Programie Super Profit służąca do gromadzenia punktów w formie naklejek. </w:t>
      </w:r>
    </w:p>
    <w:p w:rsidR="006E7981" w:rsidRPr="00FF06D8" w:rsidRDefault="006E7981" w:rsidP="006E7981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>Organizator – oznacza spółkę określona w pkt I.2.</w:t>
      </w:r>
    </w:p>
    <w:p w:rsidR="006E7981" w:rsidRPr="00FF06D8" w:rsidRDefault="006E7981" w:rsidP="006E7981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Regulamin – oznacza niniejszy regulamin Programu Lojalnościowego Super Profit. </w:t>
      </w:r>
    </w:p>
    <w:p w:rsidR="006E7981" w:rsidRPr="00FF06D8" w:rsidRDefault="006E7981" w:rsidP="006E7981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</w:t>
      </w:r>
      <w:r w:rsidRPr="00FF06D8">
        <w:rPr>
          <w:rFonts w:ascii="Times New Roman" w:hAnsi="Times New Roman" w:cs="Times New Roman"/>
          <w:sz w:val="24"/>
          <w:szCs w:val="24"/>
        </w:rPr>
        <w:t xml:space="preserve"> – oznacza sklep stacjonarny będący oznaczony plakatami, banerami informującymi 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 xml:space="preserve">o prowadzeniu programu lojalnościowego Super Profit. </w:t>
      </w:r>
    </w:p>
    <w:p w:rsidR="006E7981" w:rsidRPr="00FF06D8" w:rsidRDefault="006E7981" w:rsidP="006E7981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Pr="00FF06D8">
        <w:rPr>
          <w:rFonts w:ascii="Times New Roman" w:hAnsi="Times New Roman" w:cs="Times New Roman"/>
          <w:sz w:val="24"/>
          <w:szCs w:val="24"/>
        </w:rPr>
        <w:t xml:space="preserve"> – oznacza pełnoletnią osobę fizyczną posiadającą pełną zdolność do czynności prawnych, posiadającą aktyną Kartę lub Karnet dokonująca zakupu w Sklepie. </w:t>
      </w:r>
    </w:p>
    <w:p w:rsidR="006E7981" w:rsidRDefault="006E7981" w:rsidP="006E7981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Zakup – oznacza zawarcie </w:t>
      </w:r>
      <w:r>
        <w:rPr>
          <w:rFonts w:ascii="Times New Roman" w:hAnsi="Times New Roman" w:cs="Times New Roman"/>
          <w:sz w:val="24"/>
          <w:szCs w:val="24"/>
        </w:rPr>
        <w:t>u Uczestnika</w:t>
      </w:r>
      <w:r w:rsidRPr="00FF06D8">
        <w:rPr>
          <w:rFonts w:ascii="Times New Roman" w:hAnsi="Times New Roman" w:cs="Times New Roman"/>
          <w:sz w:val="24"/>
          <w:szCs w:val="24"/>
        </w:rPr>
        <w:t xml:space="preserve"> umowy sprzedaży objętej jednym paragonem fiskalnym lub jedną fakturą VAT. Zakup uważany jest za dokonany w chwili zapłaty ceny w formie gotówkowej lub bezgotówkowej. </w:t>
      </w:r>
    </w:p>
    <w:p w:rsidR="006E7981" w:rsidRPr="00FF06D8" w:rsidRDefault="006E7981" w:rsidP="006E798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981" w:rsidRPr="00FF06D8" w:rsidRDefault="006E7981" w:rsidP="006E7981">
      <w:pPr>
        <w:pStyle w:val="Akapitzlist"/>
        <w:numPr>
          <w:ilvl w:val="0"/>
          <w:numId w:val="2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D8">
        <w:rPr>
          <w:rFonts w:ascii="Times New Roman" w:hAnsi="Times New Roman" w:cs="Times New Roman"/>
          <w:b/>
          <w:sz w:val="24"/>
          <w:szCs w:val="24"/>
        </w:rPr>
        <w:t>Zasady Programu Lojalnościowego „Super Profit”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Uczestnicy przed wzięciem udziału w Programie Lojalnościowym powinni zapoznać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 xml:space="preserve">z niniejszym Regulaminem. 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Klientem</w:t>
      </w:r>
      <w:r w:rsidRPr="00FF06D8">
        <w:rPr>
          <w:rFonts w:ascii="Times New Roman" w:hAnsi="Times New Roman" w:cs="Times New Roman"/>
          <w:sz w:val="24"/>
          <w:szCs w:val="24"/>
        </w:rPr>
        <w:t xml:space="preserve"> może być wyłącznie pełnoletnia osoba fizyczna posiadająca pełną zdolność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 xml:space="preserve">do czynności prawnych. 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Warunkiem korzystania z Karty lub Karnetu jest wypełnienie deklaracji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 xml:space="preserve">w Programie Lojalnościowym. 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Programem objęte są zakupy dokonywane przez </w:t>
      </w:r>
      <w:r>
        <w:rPr>
          <w:rFonts w:ascii="Times New Roman" w:hAnsi="Times New Roman" w:cs="Times New Roman"/>
          <w:sz w:val="24"/>
          <w:szCs w:val="24"/>
        </w:rPr>
        <w:t>Klientów</w:t>
      </w:r>
      <w:r w:rsidRPr="00FF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Uczestników</w:t>
      </w:r>
      <w:r w:rsidRPr="00FF06D8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FF06D8">
        <w:rPr>
          <w:rFonts w:ascii="Times New Roman" w:hAnsi="Times New Roman" w:cs="Times New Roman"/>
          <w:sz w:val="24"/>
          <w:szCs w:val="24"/>
        </w:rPr>
        <w:t xml:space="preserve"> przystąpi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FF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>do Programu Lojalnościowego Super Profit i są oznacze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FF06D8">
        <w:rPr>
          <w:rFonts w:ascii="Times New Roman" w:hAnsi="Times New Roman" w:cs="Times New Roman"/>
          <w:sz w:val="24"/>
          <w:szCs w:val="24"/>
        </w:rPr>
        <w:t xml:space="preserve"> plakatami informującymi 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 xml:space="preserve">o przeprowadzeniu programu Super Profit. 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lastRenderedPageBreak/>
        <w:t xml:space="preserve">Czas trwania programu został określony w załączniku nr 1 do niniejszego regulaminu. 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Każdy </w:t>
      </w:r>
      <w:r>
        <w:rPr>
          <w:rFonts w:ascii="Times New Roman" w:hAnsi="Times New Roman" w:cs="Times New Roman"/>
          <w:sz w:val="24"/>
          <w:szCs w:val="24"/>
        </w:rPr>
        <w:t>Klient</w:t>
      </w:r>
      <w:r w:rsidRPr="00FF06D8">
        <w:rPr>
          <w:rFonts w:ascii="Times New Roman" w:hAnsi="Times New Roman" w:cs="Times New Roman"/>
          <w:sz w:val="24"/>
          <w:szCs w:val="24"/>
        </w:rPr>
        <w:t>, który dokona jednorazowego zakupu na kwotę</w:t>
      </w:r>
      <w:r>
        <w:rPr>
          <w:rFonts w:ascii="Times New Roman" w:hAnsi="Times New Roman" w:cs="Times New Roman"/>
          <w:sz w:val="24"/>
          <w:szCs w:val="24"/>
        </w:rPr>
        <w:t xml:space="preserve"> jednolicie</w:t>
      </w:r>
      <w:r w:rsidRPr="00FF06D8">
        <w:rPr>
          <w:rFonts w:ascii="Times New Roman" w:hAnsi="Times New Roman" w:cs="Times New Roman"/>
          <w:sz w:val="24"/>
          <w:szCs w:val="24"/>
        </w:rPr>
        <w:t xml:space="preserve"> ustal</w:t>
      </w:r>
      <w:r>
        <w:rPr>
          <w:rFonts w:ascii="Times New Roman" w:hAnsi="Times New Roman" w:cs="Times New Roman"/>
          <w:sz w:val="24"/>
          <w:szCs w:val="24"/>
        </w:rPr>
        <w:t xml:space="preserve">oną </w:t>
      </w:r>
      <w:r>
        <w:rPr>
          <w:rFonts w:ascii="Times New Roman" w:hAnsi="Times New Roman" w:cs="Times New Roman"/>
          <w:sz w:val="24"/>
          <w:szCs w:val="24"/>
        </w:rPr>
        <w:br/>
        <w:t>przez Uczestnika</w:t>
      </w:r>
      <w:r w:rsidRPr="00FF06D8">
        <w:rPr>
          <w:rFonts w:ascii="Times New Roman" w:hAnsi="Times New Roman" w:cs="Times New Roman"/>
          <w:sz w:val="24"/>
          <w:szCs w:val="24"/>
        </w:rPr>
        <w:t xml:space="preserve"> dla wszystkich swoich klientów otrzymuje 100 punktów w postaci naklejki 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>lub w postaci</w:t>
      </w:r>
      <w:r>
        <w:rPr>
          <w:rFonts w:ascii="Times New Roman" w:hAnsi="Times New Roman" w:cs="Times New Roman"/>
          <w:sz w:val="24"/>
          <w:szCs w:val="24"/>
        </w:rPr>
        <w:t xml:space="preserve"> punktów elektronicznych</w:t>
      </w:r>
      <w:r w:rsidRPr="00FF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naliczonych</w:t>
      </w:r>
      <w:r w:rsidRPr="00FF06D8">
        <w:rPr>
          <w:rFonts w:ascii="Times New Roman" w:hAnsi="Times New Roman" w:cs="Times New Roman"/>
          <w:sz w:val="24"/>
          <w:szCs w:val="24"/>
        </w:rPr>
        <w:t xml:space="preserve"> na kartę.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Jednorazowy zakup za wielokrotność kwoty, ustalonej przez </w:t>
      </w:r>
      <w:r>
        <w:rPr>
          <w:rFonts w:ascii="Times New Roman" w:hAnsi="Times New Roman" w:cs="Times New Roman"/>
          <w:sz w:val="24"/>
          <w:szCs w:val="24"/>
        </w:rPr>
        <w:t>Uczestnika</w:t>
      </w:r>
      <w:r w:rsidRPr="00FF06D8">
        <w:rPr>
          <w:rFonts w:ascii="Times New Roman" w:hAnsi="Times New Roman" w:cs="Times New Roman"/>
          <w:sz w:val="24"/>
          <w:szCs w:val="24"/>
        </w:rPr>
        <w:t xml:space="preserve">, upoważnia </w:t>
      </w:r>
      <w:r>
        <w:rPr>
          <w:rFonts w:ascii="Times New Roman" w:hAnsi="Times New Roman" w:cs="Times New Roman"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>do otrzymania proporcjonalnie większej liczby naklejek lub naliczenia proporcjonalnie większej liczby punktów w formie elektronicznej na Karcie.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Pr="00FF06D8">
        <w:rPr>
          <w:rFonts w:ascii="Times New Roman" w:hAnsi="Times New Roman" w:cs="Times New Roman"/>
          <w:sz w:val="24"/>
          <w:szCs w:val="24"/>
        </w:rPr>
        <w:t xml:space="preserve"> ma możliwość otrzymania dodatkowych punktów, za zakup towarów wskazanych przez Organizatora. </w:t>
      </w:r>
    </w:p>
    <w:p w:rsidR="006E7981" w:rsidRPr="00FF06D8" w:rsidRDefault="006E7981" w:rsidP="006E7981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Z programu wyłączone są następujące produkty: </w:t>
      </w:r>
    </w:p>
    <w:p w:rsidR="006E7981" w:rsidRPr="00FF06D8" w:rsidRDefault="006E7981" w:rsidP="006E7981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Napoje alkoholowe, w tym piwa, w rozumieniu art. 46 ust. 1 ustawy z dnia 26 października 1982 r. o wychowaniu w trzeźwości i przeciwdziałaniu alkoholizmowi (Dz.U.2016.487 </w:t>
      </w:r>
      <w:proofErr w:type="spellStart"/>
      <w:r w:rsidRPr="00FF06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F06D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>z dnia 2016.04.12).</w:t>
      </w:r>
    </w:p>
    <w:p w:rsidR="006E7981" w:rsidRPr="00FF06D8" w:rsidRDefault="006E7981" w:rsidP="006E7981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Wyroby tytoniowe w rozumieniu art. 2 pkt 2 ustawy z dnia 9 listopada 1995 r. o ochronie zdrowia przed następstwami używania tytoniu i wyrobów tytoniowych (Dz.U.2015.298 </w:t>
      </w:r>
      <w:proofErr w:type="spellStart"/>
      <w:r w:rsidRPr="00FF06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F06D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>z dnia 2015.03.04).</w:t>
      </w:r>
    </w:p>
    <w:p w:rsidR="006E7981" w:rsidRPr="00FF06D8" w:rsidRDefault="006E7981" w:rsidP="006E7981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Produkty lecznicze w rozumieniu art. 2 pkt 32 ustawy z dnia 6 września 2001 r. Prawo farmaceutyczne (Dz.U.2016.2142 </w:t>
      </w:r>
      <w:proofErr w:type="spellStart"/>
      <w:r w:rsidRPr="00FF06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F06D8">
        <w:rPr>
          <w:rFonts w:ascii="Times New Roman" w:hAnsi="Times New Roman" w:cs="Times New Roman"/>
          <w:sz w:val="24"/>
          <w:szCs w:val="24"/>
        </w:rPr>
        <w:t>. z dnia 2016.12.23).</w:t>
      </w:r>
    </w:p>
    <w:p w:rsidR="006E7981" w:rsidRPr="00FF06D8" w:rsidRDefault="006E7981" w:rsidP="006E7981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 xml:space="preserve">Preparaty do początkowego żywienia niemowląt w rozumieniu art. 3 ust. 3 pkt 27 ustawy z dnia 25 sierpnia 2006 r. o bezpieczeństwie żywności i żywienia (Dz.U.2017.149 </w:t>
      </w:r>
      <w:proofErr w:type="spellStart"/>
      <w:r w:rsidRPr="00FF06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F06D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</w:r>
      <w:r w:rsidRPr="00FF06D8">
        <w:rPr>
          <w:rFonts w:ascii="Times New Roman" w:hAnsi="Times New Roman" w:cs="Times New Roman"/>
          <w:sz w:val="24"/>
          <w:szCs w:val="24"/>
        </w:rPr>
        <w:t>z dnia 2017.01.24.</w:t>
      </w:r>
    </w:p>
    <w:p w:rsidR="006E7981" w:rsidRPr="00FF06D8" w:rsidRDefault="006E7981" w:rsidP="006E79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D8">
        <w:rPr>
          <w:rFonts w:ascii="Times New Roman" w:hAnsi="Times New Roman" w:cs="Times New Roman"/>
          <w:sz w:val="24"/>
          <w:szCs w:val="24"/>
        </w:rPr>
        <w:t>Zakup wyżej wymienionych produktów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a-d</w:t>
      </w:r>
      <w:r w:rsidRPr="00FF06D8">
        <w:rPr>
          <w:rFonts w:ascii="Times New Roman" w:hAnsi="Times New Roman" w:cs="Times New Roman"/>
          <w:sz w:val="24"/>
          <w:szCs w:val="24"/>
        </w:rPr>
        <w:t xml:space="preserve"> nie uprawnia do udziału w akcji, a wartość wskazanych artykułów zostanie odjęta od sumy za zakupy stanowiącej podstawę do naliczenia punktów. </w:t>
      </w:r>
    </w:p>
    <w:p w:rsidR="006E7981" w:rsidRPr="00FF06D8" w:rsidRDefault="006E7981" w:rsidP="006E7981">
      <w:pPr>
        <w:pStyle w:val="Tekstpodstawowy"/>
        <w:numPr>
          <w:ilvl w:val="0"/>
          <w:numId w:val="4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FF06D8">
        <w:rPr>
          <w:b w:val="0"/>
          <w:sz w:val="24"/>
          <w:szCs w:val="24"/>
          <w:u w:val="none"/>
        </w:rPr>
        <w:t xml:space="preserve">Zgromadzenie odpowiedniej liczby punktów w formie naklejek lub punktów w formie elektronicznej, upoważnia </w:t>
      </w:r>
      <w:r>
        <w:rPr>
          <w:b w:val="0"/>
          <w:sz w:val="24"/>
          <w:szCs w:val="24"/>
          <w:u w:val="none"/>
        </w:rPr>
        <w:t>Klienta</w:t>
      </w:r>
      <w:r w:rsidRPr="00FF06D8">
        <w:rPr>
          <w:b w:val="0"/>
          <w:sz w:val="24"/>
          <w:szCs w:val="24"/>
          <w:u w:val="none"/>
        </w:rPr>
        <w:t xml:space="preserve"> do odebrania nagrody z aktualnie obowiązującego katalogu;</w:t>
      </w:r>
    </w:p>
    <w:p w:rsidR="006E7981" w:rsidRPr="00683A45" w:rsidRDefault="006E7981" w:rsidP="006E7981">
      <w:pPr>
        <w:pStyle w:val="Tekstpodstawowy"/>
        <w:numPr>
          <w:ilvl w:val="0"/>
          <w:numId w:val="4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683A45">
        <w:rPr>
          <w:b w:val="0"/>
          <w:sz w:val="24"/>
          <w:szCs w:val="24"/>
          <w:u w:val="none"/>
        </w:rPr>
        <w:t xml:space="preserve">Najpóźniej przed wydaniem nagrody </w:t>
      </w:r>
      <w:r>
        <w:rPr>
          <w:b w:val="0"/>
          <w:sz w:val="24"/>
          <w:szCs w:val="24"/>
          <w:u w:val="none"/>
        </w:rPr>
        <w:t>Klient</w:t>
      </w:r>
      <w:r w:rsidRPr="00683A45">
        <w:rPr>
          <w:b w:val="0"/>
          <w:sz w:val="24"/>
          <w:szCs w:val="24"/>
          <w:u w:val="none"/>
        </w:rPr>
        <w:t xml:space="preserve"> powinien podać dane osobowe pozwalające ustalić  jego tożsamość. </w:t>
      </w:r>
    </w:p>
    <w:p w:rsidR="006E7981" w:rsidRPr="00FF06D8" w:rsidRDefault="006E7981" w:rsidP="006E7981">
      <w:pPr>
        <w:pStyle w:val="Tekstpodstawowy"/>
        <w:numPr>
          <w:ilvl w:val="0"/>
          <w:numId w:val="4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FF06D8">
        <w:rPr>
          <w:b w:val="0"/>
          <w:sz w:val="24"/>
          <w:szCs w:val="24"/>
          <w:u w:val="none"/>
        </w:rPr>
        <w:t xml:space="preserve">Karta Lojalnościowa nie jest kartą płatniczą. </w:t>
      </w:r>
    </w:p>
    <w:p w:rsidR="006E7981" w:rsidRPr="00FF06D8" w:rsidRDefault="006E7981" w:rsidP="006E7981">
      <w:pPr>
        <w:pStyle w:val="Tekstpodstawowy"/>
        <w:numPr>
          <w:ilvl w:val="0"/>
          <w:numId w:val="4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FF06D8">
        <w:rPr>
          <w:b w:val="0"/>
          <w:sz w:val="24"/>
          <w:szCs w:val="24"/>
          <w:u w:val="none"/>
        </w:rPr>
        <w:t xml:space="preserve">Do Karty Lojalnościowej może być przypisana dodatkowa Karta Lojalnościowa w takim wypadku dokonanie naliczone punkty na kartę dodatkową przekazywane są automatycznie na kartę główna. Tylko punkty na karcie główne uprawniają do odbioru nagrody. </w:t>
      </w:r>
    </w:p>
    <w:p w:rsidR="006E7981" w:rsidRPr="00FF06D8" w:rsidRDefault="006E7981" w:rsidP="006E7981">
      <w:pPr>
        <w:pStyle w:val="Tekstpodstawowy"/>
        <w:numPr>
          <w:ilvl w:val="0"/>
          <w:numId w:val="4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FF06D8">
        <w:rPr>
          <w:b w:val="0"/>
          <w:sz w:val="24"/>
          <w:szCs w:val="24"/>
          <w:u w:val="none"/>
        </w:rPr>
        <w:t xml:space="preserve">Dane osobowe </w:t>
      </w:r>
      <w:r>
        <w:rPr>
          <w:b w:val="0"/>
          <w:sz w:val="24"/>
          <w:szCs w:val="24"/>
          <w:u w:val="none"/>
        </w:rPr>
        <w:t>Klientów</w:t>
      </w:r>
      <w:r w:rsidRPr="00FF06D8">
        <w:rPr>
          <w:b w:val="0"/>
          <w:sz w:val="24"/>
          <w:szCs w:val="24"/>
          <w:u w:val="none"/>
        </w:rPr>
        <w:t xml:space="preserve">  będą przetwarzane zgodnie z ustawą z dnia 29.08.1997r.  </w:t>
      </w:r>
      <w:r w:rsidRPr="00FF06D8">
        <w:rPr>
          <w:b w:val="0"/>
          <w:sz w:val="24"/>
          <w:szCs w:val="24"/>
          <w:u w:val="none"/>
        </w:rPr>
        <w:br/>
        <w:t xml:space="preserve">o ochronie danych osobowych (Dz.U. z 2002r., Nr 101, poz. 926 z </w:t>
      </w:r>
      <w:proofErr w:type="spellStart"/>
      <w:r w:rsidRPr="00FF06D8">
        <w:rPr>
          <w:b w:val="0"/>
          <w:sz w:val="24"/>
          <w:szCs w:val="24"/>
          <w:u w:val="none"/>
        </w:rPr>
        <w:t>póź</w:t>
      </w:r>
      <w:proofErr w:type="spellEnd"/>
      <w:r w:rsidRPr="00FF06D8">
        <w:rPr>
          <w:b w:val="0"/>
          <w:sz w:val="24"/>
          <w:szCs w:val="24"/>
          <w:u w:val="none"/>
        </w:rPr>
        <w:t>. zm.); Administratorem danych osobowych zebranych podczas niniejszej programie jest Polska Sieć Handlowa „NASZ SKLEP” S.A.  z siedzibą w Warszawie ( przy</w:t>
      </w:r>
      <w:r w:rsidRPr="00FF06D8">
        <w:rPr>
          <w:b w:val="0"/>
          <w:noProof/>
          <w:sz w:val="24"/>
          <w:szCs w:val="24"/>
          <w:u w:val="none"/>
        </w:rPr>
        <w:t xml:space="preserve"> ul. Aleja Jana Pawła II 80 lok. nr 5</w:t>
      </w:r>
      <w:r w:rsidRPr="00FF06D8">
        <w:rPr>
          <w:b w:val="0"/>
          <w:sz w:val="24"/>
          <w:szCs w:val="24"/>
          <w:u w:val="none"/>
        </w:rPr>
        <w:t xml:space="preserve">. Uczestnicy mają prawo dostępu do treści swoich danych osobowych oraz ich poprawiania. Podane dane osobowe będą przetwarzane w celu realizacji programu lojalnościowego „Super Profit”. Podanie danych osobowych w zakresie imienia, nazwiska i numeru telefonu w celu realizacji programu jest dobrowolne, choć niezbędne dla prawidłowego przeprowadzenia programu. Organizator nie przewiduje możliwości udziału w Programie Lojalnościowym </w:t>
      </w:r>
      <w:r>
        <w:rPr>
          <w:b w:val="0"/>
          <w:sz w:val="24"/>
          <w:szCs w:val="24"/>
          <w:u w:val="none"/>
        </w:rPr>
        <w:br/>
      </w:r>
      <w:r w:rsidRPr="00FF06D8">
        <w:rPr>
          <w:b w:val="0"/>
          <w:sz w:val="24"/>
          <w:szCs w:val="24"/>
          <w:u w:val="none"/>
        </w:rPr>
        <w:t xml:space="preserve">z wykorzystaniem pseudonimu lub anonimowo. </w:t>
      </w:r>
    </w:p>
    <w:p w:rsidR="006E7981" w:rsidRDefault="006E7981" w:rsidP="006E7981">
      <w:pPr>
        <w:pStyle w:val="Tekstpodstawowy"/>
        <w:numPr>
          <w:ilvl w:val="0"/>
          <w:numId w:val="4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FF06D8">
        <w:rPr>
          <w:b w:val="0"/>
          <w:sz w:val="24"/>
          <w:szCs w:val="24"/>
          <w:u w:val="none"/>
        </w:rPr>
        <w:lastRenderedPageBreak/>
        <w:t xml:space="preserve">Uczestnik wyraża również zgodę na przetwarzanie jego danych osobowych dla celów marketingowych administratora danych osobowych, obejmujących reklamę, badanie rynku oraz </w:t>
      </w:r>
      <w:proofErr w:type="spellStart"/>
      <w:r w:rsidRPr="00FF06D8">
        <w:rPr>
          <w:b w:val="0"/>
          <w:sz w:val="24"/>
          <w:szCs w:val="24"/>
          <w:u w:val="none"/>
        </w:rPr>
        <w:t>zachowań</w:t>
      </w:r>
      <w:proofErr w:type="spellEnd"/>
      <w:r w:rsidRPr="00FF06D8">
        <w:rPr>
          <w:b w:val="0"/>
          <w:sz w:val="24"/>
          <w:szCs w:val="24"/>
          <w:u w:val="none"/>
        </w:rPr>
        <w:t xml:space="preserve"> i preferencji dla celów polepszenia jakości usług jak również informowania </w:t>
      </w:r>
      <w:r>
        <w:rPr>
          <w:b w:val="0"/>
          <w:sz w:val="24"/>
          <w:szCs w:val="24"/>
          <w:u w:val="none"/>
        </w:rPr>
        <w:t>Klientów</w:t>
      </w:r>
      <w:r w:rsidRPr="00FF06D8">
        <w:rPr>
          <w:b w:val="0"/>
          <w:sz w:val="24"/>
          <w:szCs w:val="24"/>
          <w:u w:val="none"/>
        </w:rPr>
        <w:t xml:space="preserve"> telefonicznie ( w tym poprzez sms) o promocjach Organizatora. </w:t>
      </w:r>
    </w:p>
    <w:p w:rsidR="006E7981" w:rsidRPr="0062028A" w:rsidRDefault="006E7981" w:rsidP="006E7981">
      <w:pPr>
        <w:pStyle w:val="Tekstpodstawowy"/>
        <w:numPr>
          <w:ilvl w:val="0"/>
          <w:numId w:val="4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62028A">
        <w:rPr>
          <w:b w:val="0"/>
          <w:sz w:val="24"/>
          <w:szCs w:val="24"/>
          <w:u w:val="none"/>
        </w:rPr>
        <w:t xml:space="preserve">Wszelkie zgody wyrażone przez </w:t>
      </w:r>
      <w:r>
        <w:rPr>
          <w:b w:val="0"/>
          <w:sz w:val="24"/>
          <w:szCs w:val="24"/>
          <w:u w:val="none"/>
        </w:rPr>
        <w:t>Klienta</w:t>
      </w:r>
      <w:r w:rsidRPr="0062028A">
        <w:rPr>
          <w:b w:val="0"/>
          <w:sz w:val="24"/>
          <w:szCs w:val="24"/>
          <w:u w:val="none"/>
        </w:rPr>
        <w:t xml:space="preserve">, w tym dotyczące przetwarzania jego danych osobowych lub otrzymywania informacji handlowej lub używania telekomunikacyjnych urządzeń końcowych, mogą być w każdej chwili odwołane. Korespondencja w/w zakresie może być kierowana w formie pisemnej na adres POLSKA SIEĆ HANDLOWA „NASZ SKLEP” SA., ul. Aleja Jana Pawła II 80 lok. 5, 00-175 Warszawa ,adres do doręczeń: Rzeszów (kod 35-322) Ul. Ciepłownicza 8, lub za pośrednictwem emaila na adres: </w:t>
      </w:r>
      <w:hyperlink r:id="rId5" w:history="1">
        <w:r w:rsidRPr="0062028A">
          <w:rPr>
            <w:rStyle w:val="Hipercze"/>
            <w:b w:val="0"/>
            <w:sz w:val="24"/>
            <w:szCs w:val="24"/>
          </w:rPr>
          <w:t>biuro@nasz-sklep.pl</w:t>
        </w:r>
      </w:hyperlink>
    </w:p>
    <w:p w:rsidR="006E7981" w:rsidRPr="0062028A" w:rsidRDefault="006E7981" w:rsidP="006E7981">
      <w:pPr>
        <w:pStyle w:val="Tekstpodstawowy"/>
        <w:spacing w:line="276" w:lineRule="auto"/>
        <w:jc w:val="both"/>
        <w:rPr>
          <w:sz w:val="24"/>
          <w:szCs w:val="24"/>
          <w:u w:val="none"/>
        </w:rPr>
      </w:pPr>
    </w:p>
    <w:p w:rsidR="006E7981" w:rsidRPr="0062028A" w:rsidRDefault="006E7981" w:rsidP="006E7981">
      <w:pPr>
        <w:pStyle w:val="Tekstpodstawowy"/>
        <w:numPr>
          <w:ilvl w:val="0"/>
          <w:numId w:val="2"/>
        </w:numPr>
        <w:spacing w:line="276" w:lineRule="auto"/>
        <w:ind w:lef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Postanowienia końcowe</w:t>
      </w:r>
    </w:p>
    <w:p w:rsidR="006E7981" w:rsidRPr="0062028A" w:rsidRDefault="006E7981" w:rsidP="006E7981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62028A">
        <w:rPr>
          <w:b w:val="0"/>
          <w:sz w:val="24"/>
          <w:szCs w:val="24"/>
          <w:u w:val="none"/>
        </w:rPr>
        <w:t xml:space="preserve">Wszelkie reklamacje związanie z Programem Lojalnościowym w tym działaniem Karty należy zgłaszać  na adres POLSKA SIEĆ HANDLOWA „NASZ SKLEP” SA., ul. Aleja Jana Pawła II 80 lok. 5, 00-175 Warszawa ,adres do doręczeń: Rzeszów (kod 35-322) Ul. Ciepłownicza 8, lub za pośrednictwem emaila na adres: </w:t>
      </w:r>
      <w:hyperlink r:id="rId6" w:history="1">
        <w:r w:rsidRPr="005E5885">
          <w:rPr>
            <w:rStyle w:val="Hipercze"/>
            <w:b w:val="0"/>
            <w:sz w:val="24"/>
            <w:szCs w:val="24"/>
          </w:rPr>
          <w:t>biuro@nasz-sklep.pl</w:t>
        </w:r>
      </w:hyperlink>
      <w:r w:rsidRPr="009767AD">
        <w:rPr>
          <w:rStyle w:val="Hipercze"/>
          <w:b w:val="0"/>
          <w:sz w:val="24"/>
          <w:szCs w:val="24"/>
          <w:u w:val="none"/>
        </w:rPr>
        <w:t xml:space="preserve"> </w:t>
      </w:r>
      <w:r w:rsidRPr="0062028A">
        <w:rPr>
          <w:b w:val="0"/>
          <w:sz w:val="24"/>
          <w:szCs w:val="24"/>
          <w:u w:val="none"/>
        </w:rPr>
        <w:t>Reklamacje niewymagające uzupełnienia rozpatrywane są w terminie 14 dni licząc od dnia ich otrzymania. O sposobie ich rozpatrzenia Organizator poinformuję składającego reklamację za pośrednictwem środka komunikacji</w:t>
      </w:r>
      <w:r>
        <w:rPr>
          <w:b w:val="0"/>
          <w:sz w:val="24"/>
          <w:szCs w:val="24"/>
          <w:u w:val="none"/>
        </w:rPr>
        <w:t xml:space="preserve"> elektronicznej</w:t>
      </w:r>
      <w:r w:rsidRPr="0062028A">
        <w:rPr>
          <w:b w:val="0"/>
          <w:sz w:val="24"/>
          <w:szCs w:val="24"/>
          <w:u w:val="none"/>
        </w:rPr>
        <w:t xml:space="preserve"> jaki został wykorzystany do jej zgłoszenia. </w:t>
      </w:r>
    </w:p>
    <w:p w:rsidR="006E7981" w:rsidRPr="00FF06D8" w:rsidRDefault="006E7981" w:rsidP="006E7981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FF06D8">
        <w:rPr>
          <w:b w:val="0"/>
          <w:sz w:val="24"/>
          <w:szCs w:val="24"/>
          <w:u w:val="none"/>
        </w:rPr>
        <w:t xml:space="preserve">Informacje dotyczące pozasądowych sposobów rozpatrywania reklamacji i dochodzenia roszczeń dostępne są pod adresem </w:t>
      </w:r>
      <w:hyperlink r:id="rId7" w:history="1">
        <w:r w:rsidRPr="00FF06D8">
          <w:rPr>
            <w:rStyle w:val="Hipercze"/>
            <w:b w:val="0"/>
            <w:sz w:val="24"/>
            <w:szCs w:val="24"/>
          </w:rPr>
          <w:t>https://www.uokik.gov.pl/spory_konsumenckie.php</w:t>
        </w:r>
      </w:hyperlink>
      <w:r w:rsidRPr="00FF06D8">
        <w:rPr>
          <w:b w:val="0"/>
          <w:sz w:val="24"/>
          <w:szCs w:val="24"/>
          <w:u w:val="none"/>
        </w:rPr>
        <w:t xml:space="preserve">. </w:t>
      </w:r>
    </w:p>
    <w:p w:rsidR="006E7981" w:rsidRPr="00FF06D8" w:rsidRDefault="006E7981" w:rsidP="006E7981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FF06D8">
        <w:rPr>
          <w:b w:val="0"/>
          <w:sz w:val="24"/>
          <w:szCs w:val="24"/>
          <w:u w:val="none"/>
        </w:rPr>
        <w:t xml:space="preserve">Aktualny tekst Regulaminu dostępny jest na stronie internetowej pod adresem </w:t>
      </w:r>
      <w:r>
        <w:rPr>
          <w:b w:val="0"/>
          <w:sz w:val="24"/>
          <w:szCs w:val="24"/>
          <w:u w:val="none"/>
        </w:rPr>
        <w:br/>
        <w:t>www.nasz-sklep.pl</w:t>
      </w:r>
      <w:r w:rsidRPr="00FF06D8">
        <w:rPr>
          <w:b w:val="0"/>
          <w:sz w:val="24"/>
          <w:szCs w:val="24"/>
          <w:u w:val="none"/>
        </w:rPr>
        <w:t xml:space="preserve"> oraz </w:t>
      </w:r>
      <w:r>
        <w:rPr>
          <w:b w:val="0"/>
          <w:sz w:val="24"/>
          <w:szCs w:val="24"/>
          <w:u w:val="none"/>
        </w:rPr>
        <w:t>u Uczestnika</w:t>
      </w:r>
      <w:r w:rsidRPr="00FF06D8">
        <w:rPr>
          <w:b w:val="0"/>
          <w:sz w:val="24"/>
          <w:szCs w:val="24"/>
          <w:u w:val="none"/>
        </w:rPr>
        <w:t xml:space="preserve">. </w:t>
      </w:r>
    </w:p>
    <w:p w:rsidR="006E7981" w:rsidRPr="00FF06D8" w:rsidRDefault="006E7981" w:rsidP="006E7981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FF06D8">
        <w:rPr>
          <w:b w:val="0"/>
          <w:sz w:val="24"/>
          <w:szCs w:val="24"/>
          <w:u w:val="none"/>
        </w:rPr>
        <w:t xml:space="preserve">Organizator zastrzega sobie prawo do zmiany Regulaminu z ważnych przyczyn. Poprzez ważne przyczyny rozumieć należy w szczególności zmiany funkcjonowania Karty lub Karnetu, zmian stosowanych rozwiązań technicznych w tym procedur korzystania z Karty lub Karnetu, zmiany przepisów prawa, interpretacji lub praktyki organów państwowych. O zmianach Uczestnicy mogą być informowani w formie pisemnej, jak również poprzez ogłoszenie na stronie internetowej Organizatora. </w:t>
      </w:r>
    </w:p>
    <w:p w:rsidR="006E7981" w:rsidRDefault="006E7981" w:rsidP="006E7981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Klient</w:t>
      </w:r>
      <w:r w:rsidRPr="0062028A">
        <w:rPr>
          <w:b w:val="0"/>
          <w:sz w:val="24"/>
          <w:szCs w:val="24"/>
          <w:u w:val="none"/>
        </w:rPr>
        <w:t xml:space="preserve"> może w każdym czasie, bez ponoszenia odpowiedzialności zrezygnować </w:t>
      </w:r>
      <w:r>
        <w:rPr>
          <w:b w:val="0"/>
          <w:sz w:val="24"/>
          <w:szCs w:val="24"/>
          <w:u w:val="none"/>
        </w:rPr>
        <w:br/>
      </w:r>
      <w:r w:rsidRPr="0062028A">
        <w:rPr>
          <w:b w:val="0"/>
          <w:sz w:val="24"/>
          <w:szCs w:val="24"/>
          <w:u w:val="none"/>
        </w:rPr>
        <w:t xml:space="preserve">z posiadanej Karty, Karnetu poprzez wysłanie listu poleconego na adres na adres POLSKA SIEĆ HANDLOWA „NASZ SKLEP” SA., ul. Aleja Jana Pawła II 80 lok. 5, 00-175 Warszawa ,adres do doręczeń: Rzeszów (kod 35-322) Ul. Ciepłownicza 8, lub za pośrednictwem emaila na adres: </w:t>
      </w:r>
      <w:hyperlink r:id="rId8" w:history="1">
        <w:r w:rsidRPr="005E5885">
          <w:rPr>
            <w:rStyle w:val="Hipercze"/>
            <w:b w:val="0"/>
            <w:sz w:val="24"/>
            <w:szCs w:val="24"/>
          </w:rPr>
          <w:t>biuro@nasz-sklep.pl</w:t>
        </w:r>
      </w:hyperlink>
    </w:p>
    <w:p w:rsidR="006E7981" w:rsidRPr="0062028A" w:rsidRDefault="006E7981" w:rsidP="006E7981">
      <w:pPr>
        <w:pStyle w:val="Tekstpodstawowy"/>
        <w:numPr>
          <w:ilvl w:val="0"/>
          <w:numId w:val="6"/>
        </w:numPr>
        <w:spacing w:line="276" w:lineRule="auto"/>
        <w:ind w:left="0"/>
        <w:jc w:val="both"/>
        <w:rPr>
          <w:b w:val="0"/>
          <w:sz w:val="24"/>
          <w:szCs w:val="24"/>
          <w:u w:val="none"/>
        </w:rPr>
      </w:pPr>
      <w:r w:rsidRPr="0062028A">
        <w:rPr>
          <w:b w:val="0"/>
          <w:sz w:val="24"/>
          <w:szCs w:val="24"/>
          <w:u w:val="none"/>
        </w:rPr>
        <w:t xml:space="preserve">Rezygnacja z Karty, Karnetu oznacza dezaktywację Karty Lojalnościowej. Dezaktywacja Karty Lojalnościowej jest równoznaczna z rezygnacją z wykorzystania Karty Lojalnościowej na potrzeby programu Super Profit. Jeśli w chwili dezaktywacji Karty Lojalnościowej, Karnetu na Karcie lub Karnecie zapisane są jakiekolwiek punkty ulegają one przepadkowi. </w:t>
      </w:r>
    </w:p>
    <w:p w:rsidR="006E7981" w:rsidRDefault="006E7981" w:rsidP="006E7981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81" w:rsidRDefault="006E7981" w:rsidP="006E7981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81" w:rsidRDefault="006E7981" w:rsidP="006E7981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81" w:rsidRDefault="006E7981" w:rsidP="006E7981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81" w:rsidRDefault="006E7981" w:rsidP="006E7981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7AD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DO REGULAMINU PROGRAMU LOJALNOŚCIOWEGO SUPER PROFIT</w:t>
      </w:r>
    </w:p>
    <w:p w:rsidR="006E7981" w:rsidRDefault="006E7981" w:rsidP="006E7981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81" w:rsidRPr="00ED0240" w:rsidRDefault="006E7981" w:rsidP="006E7981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Super Profit obowiązuje w dniach od 01.05.2017 r. do 30.04.2018 r,</w:t>
      </w:r>
    </w:p>
    <w:p w:rsidR="006E7981" w:rsidRPr="00FF06D8" w:rsidRDefault="006E7981" w:rsidP="006E7981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4B6" w:rsidRDefault="009E44B6">
      <w:bookmarkStart w:id="0" w:name="_GoBack"/>
      <w:bookmarkEnd w:id="0"/>
    </w:p>
    <w:sectPr w:rsidR="009E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BBF"/>
    <w:multiLevelType w:val="hybridMultilevel"/>
    <w:tmpl w:val="582E63E2"/>
    <w:lvl w:ilvl="0" w:tplc="A0E036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A81"/>
    <w:multiLevelType w:val="hybridMultilevel"/>
    <w:tmpl w:val="8AE644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83D48"/>
    <w:multiLevelType w:val="hybridMultilevel"/>
    <w:tmpl w:val="648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414B"/>
    <w:multiLevelType w:val="hybridMultilevel"/>
    <w:tmpl w:val="75B08610"/>
    <w:lvl w:ilvl="0" w:tplc="A0E036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6AC"/>
    <w:multiLevelType w:val="hybridMultilevel"/>
    <w:tmpl w:val="E446F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16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81"/>
    <w:rsid w:val="006E7981"/>
    <w:rsid w:val="009E44B6"/>
    <w:rsid w:val="00D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4D62-D4DC-479B-AB2E-6E2B2EA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E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98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E79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98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6E7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sz-skle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spory_konsumencki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nasz-sklep.pl" TargetMode="External"/><Relationship Id="rId5" Type="http://schemas.openxmlformats.org/officeDocument/2006/relationships/hyperlink" Target="mailto:biuro@nasz-skle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Ezenta</dc:creator>
  <cp:keywords/>
  <dc:description/>
  <cp:lastModifiedBy>Agnieszka Ezenta</cp:lastModifiedBy>
  <cp:revision>1</cp:revision>
  <dcterms:created xsi:type="dcterms:W3CDTF">2017-04-28T06:25:00Z</dcterms:created>
  <dcterms:modified xsi:type="dcterms:W3CDTF">2017-04-28T06:26:00Z</dcterms:modified>
</cp:coreProperties>
</file>